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04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4"/>
      </w:tblGrid>
      <w:tr>
        <w:tblPrEx>
          <w:shd w:val="clear" w:color="auto" w:fill="FFFFFF"/>
          <w:tblLayout w:type="fixed"/>
        </w:tblPrEx>
        <w:trPr>
          <w:tblCellSpacing w:w="0" w:type="dxa"/>
        </w:trPr>
        <w:tc>
          <w:tcPr>
            <w:tcW w:w="10204" w:type="dxa"/>
            <w:shd w:val="clear" w:color="auto" w:fill="FFFFFF"/>
            <w:vAlign w:val="center"/>
          </w:tcPr>
          <w:tbl>
            <w:tblPr>
              <w:tblW w:w="10203" w:type="dxa"/>
              <w:tblCellSpacing w:w="0" w:type="dxa"/>
              <w:tblInd w:w="0" w:type="dxa"/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03"/>
            </w:tblGrid>
            <w:tr>
              <w:tblPrEx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0203" w:type="dxa"/>
                  <w:shd w:val="clear" w:color="auto" w:fill="FFFFFF"/>
                  <w:vAlign w:val="center"/>
                </w:tcPr>
                <w:tbl>
                  <w:tblPr>
                    <w:tblW w:w="10202" w:type="dxa"/>
                    <w:tblCellSpacing w:w="0" w:type="dxa"/>
                    <w:tblInd w:w="0" w:type="dxa"/>
                    <w:shd w:val="clear" w:color="auto" w:fill="FFFFFF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2"/>
                  </w:tblGrid>
                  <w:tr>
                    <w:tblPrEx>
                      <w:shd w:val="clear" w:color="auto" w:fill="FFFFFF"/>
                      <w:tblLayout w:type="fixed"/>
                    </w:tblPrEx>
                    <w:trPr>
                      <w:tblCellSpacing w:w="0" w:type="dxa"/>
                    </w:trPr>
                    <w:tc>
                      <w:tcPr>
                        <w:tcW w:w="10202" w:type="dxa"/>
                        <w:shd w:val="clear" w:color="auto" w:fill="FFFFFF"/>
                        <w:vAlign w:val="center"/>
                      </w:tcPr>
                      <w:tbl>
                        <w:tblPr>
                          <w:tblW w:w="10201" w:type="dxa"/>
                          <w:tblCellSpacing w:w="0" w:type="dxa"/>
                          <w:tblInd w:w="0" w:type="dxa"/>
                          <w:shd w:val="clear" w:color="auto" w:fill="FFFFFF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201"/>
                        </w:tblGrid>
                        <w:tr>
                          <w:tblPrEx>
                            <w:shd w:val="clear" w:color="auto" w:fill="FFFFFF"/>
                            <w:tblLayout w:type="fixed"/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10201" w:type="dxa"/>
                              <w:shd w:val="clear" w:color="auto" w:fill="FFFFFF"/>
                              <w:vAlign w:val="center"/>
                            </w:tcPr>
                            <w:tbl>
                              <w:tblPr>
                                <w:tblW w:w="10200" w:type="dxa"/>
                                <w:tblCellSpacing w:w="0" w:type="dxa"/>
                                <w:tblInd w:w="0" w:type="dxa"/>
                                <w:shd w:val="clear" w:color="auto" w:fill="FFFFFF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200"/>
                              </w:tblGrid>
                              <w:tr>
                                <w:tblPrEx>
                                  <w:shd w:val="clear" w:color="auto" w:fill="FFFFFF"/>
                                  <w:tblLayout w:type="fixed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0200" w:type="dxa"/>
                                    <w:shd w:val="clear" w:color="auto" w:fill="FFFFFF"/>
                                    <w:vAlign w:val="center"/>
                                  </w:tcPr>
                                  <w:p>
                                    <w:pPr>
                                      <w:pStyle w:val="2"/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p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pBdr>
                                      <w:spacing w:before="0" w:beforeAutospacing="0" w:after="0" w:afterAutospacing="0" w:line="420" w:lineRule="atLeast"/>
                                      <w:ind w:left="0" w:right="0"/>
                                    </w:pPr>
                                    <w:r>
                                      <w:rPr>
                                        <w:rFonts w:hint="eastAsia" w:ascii="宋体" w:hAnsi="宋体" w:eastAsia="宋体" w:cs="宋体"/>
                                        <w:caps w:val="0"/>
                                        <w:color w:val="373737"/>
                                        <w:spacing w:val="0"/>
                                        <w:sz w:val="24"/>
                                        <w:szCs w:val="24"/>
                                        <w:u w:val="none"/>
                                        <w:bdr w:val="none" w:color="auto" w:sz="0" w:space="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caps w:val="0"/>
                                        <w:color w:val="373737"/>
                                        <w:spacing w:val="0"/>
                                        <w:sz w:val="24"/>
                                        <w:szCs w:val="24"/>
                                        <w:u w:val="none"/>
                                        <w:bdr w:val="none" w:color="auto" w:sz="0" w:space="0"/>
                                      </w:rPr>
                                      <w:instrText xml:space="preserve"> HYPERLINK "http://tzsbaqjcj.aqsiq.gov.cn/zcfg/bmgz/" </w:instrTex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caps w:val="0"/>
                                        <w:color w:val="373737"/>
                                        <w:spacing w:val="0"/>
                                        <w:sz w:val="24"/>
                                        <w:szCs w:val="24"/>
                                        <w:u w:val="none"/>
                                        <w:bdr w:val="none" w:color="auto" w:sz="0" w:space="0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Style w:val="5"/>
                                        <w:rFonts w:hint="eastAsia" w:ascii="宋体" w:hAnsi="宋体" w:eastAsia="宋体" w:cs="宋体"/>
                                        <w:caps w:val="0"/>
                                        <w:color w:val="373737"/>
                                        <w:spacing w:val="0"/>
                                        <w:sz w:val="24"/>
                                        <w:szCs w:val="24"/>
                                        <w:u w:val="none"/>
                                        <w:bdr w:val="none" w:color="auto" w:sz="0" w:space="0"/>
                                      </w:rPr>
                                      <w:t>国家质检总局特种设备安全监</w:t>
                                    </w:r>
                                    <w:bookmarkStart w:id="0" w:name="_GoBack"/>
                                    <w:bookmarkEnd w:id="0"/>
                                    <w:r>
                                      <w:rPr>
                                        <w:rStyle w:val="5"/>
                                        <w:rFonts w:hint="eastAsia" w:ascii="宋体" w:hAnsi="宋体" w:eastAsia="宋体" w:cs="宋体"/>
                                        <w:caps w:val="0"/>
                                        <w:color w:val="373737"/>
                                        <w:spacing w:val="0"/>
                                        <w:sz w:val="24"/>
                                        <w:szCs w:val="24"/>
                                        <w:u w:val="none"/>
                                        <w:bdr w:val="none" w:color="auto" w:sz="0" w:space="0"/>
                                      </w:rPr>
                                      <w:t>察局相关部门规章</w:t>
                                    </w:r>
                                    <w:r>
                                      <w:rPr>
                                        <w:rFonts w:hint="eastAsia" w:ascii="宋体" w:hAnsi="宋体" w:eastAsia="宋体" w:cs="宋体"/>
                                        <w:caps w:val="0"/>
                                        <w:color w:val="373737"/>
                                        <w:spacing w:val="0"/>
                                        <w:sz w:val="24"/>
                                        <w:szCs w:val="24"/>
                                        <w:u w:val="none"/>
                                        <w:bdr w:val="none" w:color="auto" w:sz="0" w:space="0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2"/>
                                <w:keepNext w:val="0"/>
                                <w:keepLines w:val="0"/>
                                <w:widowControl/>
                                <w:suppressLineNumbers w:val="0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  <w:spacing w:before="0" w:beforeAutospacing="0" w:after="0" w:afterAutospacing="0" w:line="420" w:lineRule="atLeast"/>
                                <w:ind w:left="0" w:right="0"/>
                              </w:pPr>
                            </w:p>
                          </w:tc>
                        </w:tr>
                      </w:tbl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20" w:lineRule="atLeast"/>
                          <w:ind w:left="0" w:right="0"/>
                        </w:pPr>
                      </w:p>
                    </w:tc>
                  </w:tr>
                </w:tbl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20" w:lineRule="atLeast"/>
                    <w:ind w:left="0" w:right="0"/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31313"/>
          <w:spacing w:val="0"/>
          <w:sz w:val="18"/>
          <w:szCs w:val="18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园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33EE0"/>
    <w:rsid w:val="0B8373B4"/>
    <w:rsid w:val="0D02146D"/>
    <w:rsid w:val="132F0034"/>
    <w:rsid w:val="14A57EA1"/>
    <w:rsid w:val="15B862D5"/>
    <w:rsid w:val="208617EE"/>
    <w:rsid w:val="2C44686E"/>
    <w:rsid w:val="30EC2F5F"/>
    <w:rsid w:val="31A560A3"/>
    <w:rsid w:val="345B2891"/>
    <w:rsid w:val="375D36F4"/>
    <w:rsid w:val="3B2864C0"/>
    <w:rsid w:val="3E444695"/>
    <w:rsid w:val="3E4C3660"/>
    <w:rsid w:val="40BA65D0"/>
    <w:rsid w:val="41705DB4"/>
    <w:rsid w:val="423360B9"/>
    <w:rsid w:val="465B32BB"/>
    <w:rsid w:val="479A4E1D"/>
    <w:rsid w:val="47E35FD5"/>
    <w:rsid w:val="4BBE7490"/>
    <w:rsid w:val="4C5015B3"/>
    <w:rsid w:val="54126D17"/>
    <w:rsid w:val="54D64AD8"/>
    <w:rsid w:val="5B6D0CFE"/>
    <w:rsid w:val="5E0E366F"/>
    <w:rsid w:val="600267C9"/>
    <w:rsid w:val="611B345B"/>
    <w:rsid w:val="618019CB"/>
    <w:rsid w:val="64293AD0"/>
    <w:rsid w:val="68FE6AC3"/>
    <w:rsid w:val="77345B18"/>
    <w:rsid w:val="78E63060"/>
    <w:rsid w:val="7D4E36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2016-09-26T03:58:04Z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